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630"/>
        <w:gridCol w:w="929"/>
        <w:gridCol w:w="1228"/>
        <w:gridCol w:w="963"/>
        <w:gridCol w:w="2407"/>
        <w:gridCol w:w="2621"/>
        <w:gridCol w:w="1323"/>
        <w:gridCol w:w="1620"/>
        <w:gridCol w:w="626"/>
      </w:tblGrid>
      <w:tr w:rsidR="008E51D0" w:rsidRPr="008E51D0" w:rsidTr="008E51D0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WYKAZ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E51D0" w:rsidRPr="008E51D0" w:rsidTr="008E51D0">
        <w:trPr>
          <w:trHeight w:val="1069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nieruchomości   stanowiącej własność Gminy Gawłuszowice  położonej  w Gawłuszowicach, przeznaczonej do zbycia na podstawie ustawy o gospodarce nieruchomościami  z dnia 21 sierpnia 1997r./jednolity tekst                          z 2015roku poz.1774 z późn.zm./.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E51D0" w:rsidRPr="008E51D0" w:rsidTr="008E51D0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1D0" w:rsidRPr="008E51D0" w:rsidTr="008E51D0">
        <w:trPr>
          <w:trHeight w:val="103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proofErr w:type="spellStart"/>
            <w:r w:rsidRPr="008E51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Lp</w:t>
            </w:r>
            <w:proofErr w:type="spellEnd"/>
            <w:r w:rsidRPr="008E51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położenie działki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nr działki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powierzchnia działki w ha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nr księgi wieczystej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opis nieruchomości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1.Przeznaczenie nieruchomości                                                                   2. Sposób zagospodarowania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cena nieruchomości brutto w zł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forma zbycia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uwagi </w:t>
            </w:r>
          </w:p>
        </w:tc>
      </w:tr>
      <w:tr w:rsidR="008E51D0" w:rsidRPr="008E51D0" w:rsidTr="008E51D0">
        <w:trPr>
          <w:trHeight w:val="349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E51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</w:t>
            </w:r>
          </w:p>
        </w:tc>
      </w:tr>
      <w:tr w:rsidR="008E51D0" w:rsidRPr="008E51D0" w:rsidTr="008E51D0">
        <w:trPr>
          <w:trHeight w:val="578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51D0" w:rsidRPr="008E51D0" w:rsidRDefault="008E51D0" w:rsidP="008E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Gawłuszowice , gmina Gawłuszowice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289/1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0,29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TB1M/00082474/6</w:t>
            </w:r>
          </w:p>
        </w:tc>
        <w:tc>
          <w:tcPr>
            <w:tcW w:w="25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lang w:eastAsia="pl-PL"/>
              </w:rPr>
              <w:t xml:space="preserve">Działka usytuowana jest w strefie pośredniej wsi ,                                       w </w:t>
            </w:r>
            <w:proofErr w:type="spellStart"/>
            <w:r w:rsidRPr="008E51D0">
              <w:rPr>
                <w:rFonts w:ascii="Times New Roman" w:eastAsia="Times New Roman" w:hAnsi="Times New Roman" w:cs="Times New Roman"/>
                <w:lang w:eastAsia="pl-PL"/>
              </w:rPr>
              <w:t>bezpośrdnim</w:t>
            </w:r>
            <w:proofErr w:type="spellEnd"/>
            <w:r w:rsidRPr="008E51D0">
              <w:rPr>
                <w:rFonts w:ascii="Times New Roman" w:eastAsia="Times New Roman" w:hAnsi="Times New Roman" w:cs="Times New Roman"/>
                <w:lang w:eastAsia="pl-PL"/>
              </w:rPr>
              <w:t xml:space="preserve"> sąsiedztwie wału rzeki Wisłoki, w bliskim </w:t>
            </w:r>
            <w:proofErr w:type="spellStart"/>
            <w:r w:rsidRPr="008E51D0">
              <w:rPr>
                <w:rFonts w:ascii="Times New Roman" w:eastAsia="Times New Roman" w:hAnsi="Times New Roman" w:cs="Times New Roman"/>
                <w:lang w:eastAsia="pl-PL"/>
              </w:rPr>
              <w:t>sasiedztwie</w:t>
            </w:r>
            <w:proofErr w:type="spellEnd"/>
            <w:r w:rsidRPr="008E51D0">
              <w:rPr>
                <w:rFonts w:ascii="Times New Roman" w:eastAsia="Times New Roman" w:hAnsi="Times New Roman" w:cs="Times New Roman"/>
                <w:lang w:eastAsia="pl-PL"/>
              </w:rPr>
              <w:t xml:space="preserve"> terenów rolnych                                             i zakrzaczonych.  Działki stanowią teren </w:t>
            </w:r>
            <w:proofErr w:type="spellStart"/>
            <w:r w:rsidRPr="008E51D0">
              <w:rPr>
                <w:rFonts w:ascii="Times New Roman" w:eastAsia="Times New Roman" w:hAnsi="Times New Roman" w:cs="Times New Roman"/>
                <w:lang w:eastAsia="pl-PL"/>
              </w:rPr>
              <w:t>niezabudowany,kszatłt</w:t>
            </w:r>
            <w:proofErr w:type="spellEnd"/>
            <w:r w:rsidRPr="008E51D0">
              <w:rPr>
                <w:rFonts w:ascii="Times New Roman" w:eastAsia="Times New Roman" w:hAnsi="Times New Roman" w:cs="Times New Roman"/>
                <w:lang w:eastAsia="pl-PL"/>
              </w:rPr>
              <w:t xml:space="preserve"> działek regularny, wydłużony   Dojazd do działek drogą gruntową.  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lang w:eastAsia="pl-PL"/>
              </w:rPr>
              <w:t xml:space="preserve">Położona jest na obszarze nie objętym Miejscowym Planem Zagospodarowania Przestrzennego. Według Studium Uwarunkowań i Kierunków Zagospodarowania Przestrzennego Gminy Gawłuszowice działki gruntu położone są                                     w </w:t>
            </w:r>
            <w:proofErr w:type="spellStart"/>
            <w:r w:rsidRPr="008E51D0">
              <w:rPr>
                <w:rFonts w:ascii="Times New Roman" w:eastAsia="Times New Roman" w:hAnsi="Times New Roman" w:cs="Times New Roman"/>
                <w:lang w:eastAsia="pl-PL"/>
              </w:rPr>
              <w:t>terench</w:t>
            </w:r>
            <w:proofErr w:type="spellEnd"/>
            <w:r w:rsidRPr="008E51D0">
              <w:rPr>
                <w:rFonts w:ascii="Times New Roman" w:eastAsia="Times New Roman" w:hAnsi="Times New Roman" w:cs="Times New Roman"/>
                <w:lang w:eastAsia="pl-PL"/>
              </w:rPr>
              <w:t xml:space="preserve"> oznaczonych sygnaturą RW-obszary rolniczej przestrzeni produkcyjnej </w:t>
            </w:r>
            <w:proofErr w:type="spellStart"/>
            <w:r w:rsidRPr="008E51D0">
              <w:rPr>
                <w:rFonts w:ascii="Times New Roman" w:eastAsia="Times New Roman" w:hAnsi="Times New Roman" w:cs="Times New Roman"/>
                <w:lang w:eastAsia="pl-PL"/>
              </w:rPr>
              <w:t>wyłaczone</w:t>
            </w:r>
            <w:proofErr w:type="spellEnd"/>
            <w:r w:rsidRPr="008E51D0">
              <w:rPr>
                <w:rFonts w:ascii="Times New Roman" w:eastAsia="Times New Roman" w:hAnsi="Times New Roman" w:cs="Times New Roman"/>
                <w:lang w:eastAsia="pl-PL"/>
              </w:rPr>
              <w:t xml:space="preserve">  z zabudowy .                               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4 300,00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ustny nieograniczony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E51D0" w:rsidRPr="008E51D0" w:rsidTr="008E51D0">
        <w:trPr>
          <w:trHeight w:val="1309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290/1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0,14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51D0" w:rsidRPr="008E51D0" w:rsidTr="008E51D0">
        <w:trPr>
          <w:trHeight w:val="612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289/4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0,06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TB1M/0008184/0</w:t>
            </w:r>
          </w:p>
        </w:tc>
        <w:tc>
          <w:tcPr>
            <w:tcW w:w="2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51D0" w:rsidRPr="008E51D0" w:rsidTr="008E51D0">
        <w:trPr>
          <w:trHeight w:val="589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290/3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0,15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51D0" w:rsidRPr="008E51D0" w:rsidTr="008E51D0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51D0" w:rsidRPr="008E51D0" w:rsidTr="008E51D0">
        <w:trPr>
          <w:trHeight w:val="852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D0" w:rsidRPr="008E51D0" w:rsidRDefault="008E51D0" w:rsidP="008E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5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51D0" w:rsidRPr="008E51D0" w:rsidTr="008E51D0">
        <w:trPr>
          <w:trHeight w:val="1152"/>
        </w:trPr>
        <w:tc>
          <w:tcPr>
            <w:tcW w:w="13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1D0" w:rsidRPr="008E51D0" w:rsidRDefault="008E51D0" w:rsidP="008E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Osoby,którym</w:t>
            </w:r>
            <w:proofErr w:type="spellEnd"/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art.34 ust.1i ust.2 ustawy z dnia 21 sierpnia 1997roku o gospodarce nieruchomościami( jednolity tekst Dz.U. z 2015r. poz. 1774) przysługuje pierwszeństwo w nabyciu nieruchomości objętej niniejszym wykazem winny </w:t>
            </w:r>
            <w:proofErr w:type="spellStart"/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złożć</w:t>
            </w:r>
            <w:proofErr w:type="spellEnd"/>
            <w:r w:rsidRPr="008E5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wniosek o jej nabycie do Wójta Gminy Gawłuszowice.  Termin złożenia wniosku wynosi 6 tygodni, licząc od dnia wywieszenia wykazu.</w:t>
            </w:r>
          </w:p>
        </w:tc>
      </w:tr>
    </w:tbl>
    <w:p w:rsidR="008E51D0" w:rsidRDefault="008E51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Gawłuszowice</w:t>
      </w:r>
      <w:bookmarkStart w:id="0" w:name="_GoBack"/>
      <w:bookmarkEnd w:id="0"/>
    </w:p>
    <w:sectPr w:rsidR="008E51D0" w:rsidSect="008E51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D0"/>
    <w:rsid w:val="008E51D0"/>
    <w:rsid w:val="009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F1CE-C1B5-4FEF-AD16-A8D5F4BD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2016-04-27T09:55:00Z</dcterms:created>
  <dcterms:modified xsi:type="dcterms:W3CDTF">2016-04-27T10:02:00Z</dcterms:modified>
</cp:coreProperties>
</file>